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70" w:rsidRDefault="00981270" w:rsidP="00E0182C">
      <w:pPr>
        <w:ind w:left="-709"/>
        <w:jc w:val="both"/>
        <w:rPr>
          <w:b/>
        </w:rPr>
      </w:pPr>
    </w:p>
    <w:p w:rsidR="00981270" w:rsidRDefault="00981270" w:rsidP="00E0182C">
      <w:pPr>
        <w:ind w:left="-709"/>
        <w:jc w:val="both"/>
        <w:rPr>
          <w:b/>
        </w:rPr>
      </w:pPr>
    </w:p>
    <w:tbl>
      <w:tblPr>
        <w:tblpPr w:leftFromText="180" w:rightFromText="180" w:vertAnchor="text" w:horzAnchor="margin" w:tblpY="-622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CA451B" w:rsidTr="00CA451B">
        <w:tc>
          <w:tcPr>
            <w:tcW w:w="3970" w:type="dxa"/>
          </w:tcPr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Талицкое сельское поселение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Зеленая 27,</w:t>
            </w:r>
            <w:r w:rsidRPr="0037645D">
              <w:rPr>
                <w:b/>
                <w:sz w:val="20"/>
                <w:szCs w:val="20"/>
              </w:rPr>
              <w:t xml:space="preserve"> с.</w:t>
            </w:r>
            <w:r>
              <w:rPr>
                <w:b/>
                <w:sz w:val="20"/>
                <w:szCs w:val="20"/>
              </w:rPr>
              <w:t xml:space="preserve"> Усть-Кумир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Усть-Канского района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Алтай 649458</w:t>
            </w:r>
          </w:p>
          <w:p w:rsidR="00CA451B" w:rsidRPr="006E7574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  <w:r w:rsidRPr="006E7574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talica</w:t>
            </w:r>
            <w:proofErr w:type="spellEnd"/>
            <w:r w:rsidRPr="006E7574">
              <w:rPr>
                <w:b/>
                <w:sz w:val="20"/>
                <w:szCs w:val="20"/>
              </w:rPr>
              <w:t>.2012@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6E7574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E7574">
              <w:rPr>
                <w:b/>
                <w:sz w:val="20"/>
                <w:szCs w:val="20"/>
              </w:rPr>
              <w:t>)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451B" w:rsidRDefault="008E4152" w:rsidP="00CA451B">
            <w:pPr>
              <w:spacing w:after="0" w:line="240" w:lineRule="auto"/>
              <w:jc w:val="center"/>
            </w:pPr>
            <w:r>
              <w:rPr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8pt;margin-top:8.75pt;width:82.5pt;height:81.75pt;z-index:251658240;mso-position-horizontal-relative:text;mso-position-vertical-relative:text" filled="t">
                  <v:fill color2="black"/>
                  <v:imagedata r:id="rId6" o:title=""/>
                </v:shape>
                <o:OLEObject Type="Embed" ProgID="Word.Picture.8" ShapeID="_x0000_s1029" DrawAspect="Content" ObjectID="_1586258519" r:id="rId7"/>
              </w:object>
            </w:r>
          </w:p>
        </w:tc>
        <w:tc>
          <w:tcPr>
            <w:tcW w:w="4111" w:type="dxa"/>
            <w:vAlign w:val="center"/>
          </w:tcPr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Усть-</w:t>
            </w:r>
            <w:proofErr w:type="gramStart"/>
            <w:r>
              <w:rPr>
                <w:b/>
                <w:sz w:val="20"/>
                <w:szCs w:val="20"/>
              </w:rPr>
              <w:t xml:space="preserve">Кумир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7645D"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>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>649458</w:t>
            </w:r>
          </w:p>
          <w:p w:rsidR="00CA451B" w:rsidRPr="0037645D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1270" w:rsidRPr="00CA451B" w:rsidRDefault="00CA451B" w:rsidP="00CA451B">
      <w:pPr>
        <w:tabs>
          <w:tab w:val="left" w:pos="465"/>
          <w:tab w:val="right" w:pos="9355"/>
        </w:tabs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CA451B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AE371F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ab/>
      </w:r>
    </w:p>
    <w:p w:rsidR="003C0A2C" w:rsidRPr="00892218" w:rsidRDefault="00CA451B" w:rsidP="003C0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</w:t>
      </w:r>
      <w:r w:rsidR="0004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«26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04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апреля 2018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                 </w:t>
      </w:r>
      <w:r w:rsidR="00AE371F" w:rsidRPr="00892218">
        <w:rPr>
          <w:rFonts w:ascii="Times New Roman" w:hAnsi="Times New Roman" w:cs="Times New Roman"/>
          <w:b/>
          <w:sz w:val="28"/>
          <w:szCs w:val="28"/>
        </w:rPr>
        <w:t>с. Усть-Кумир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04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№14</w:t>
      </w:r>
    </w:p>
    <w:p w:rsidR="00DB0BB1" w:rsidRPr="00DB0BB1" w:rsidRDefault="00DB0BB1" w:rsidP="00DB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DB0BB1" w:rsidRPr="00DB0BB1" w:rsidTr="00DB0BB1">
        <w:tc>
          <w:tcPr>
            <w:tcW w:w="4693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B1" w:rsidRPr="00DB0BB1" w:rsidTr="00DB0BB1">
        <w:tc>
          <w:tcPr>
            <w:tcW w:w="4693" w:type="dxa"/>
            <w:vAlign w:val="center"/>
            <w:hideMark/>
          </w:tcPr>
          <w:p w:rsidR="00042807" w:rsidRPr="0002163B" w:rsidRDefault="0002163B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дополнений и </w:t>
            </w:r>
            <w:r w:rsidR="00042807" w:rsidRPr="00042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2807" w:rsidRPr="00042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Постановле</w:t>
            </w:r>
            <w:r w:rsidR="00042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№46 от</w:t>
            </w:r>
            <w:r w:rsidR="00042807" w:rsidRPr="00042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27.12.2017г.</w:t>
            </w:r>
          </w:p>
        </w:tc>
        <w:tc>
          <w:tcPr>
            <w:tcW w:w="4692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A2C" w:rsidRDefault="00042807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DB0BB1"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организации похоронного </w:t>
      </w:r>
    </w:p>
    <w:p w:rsidR="003C0A2C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дела на территории 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 «</w:t>
      </w:r>
      <w:r w:rsidR="000556FE" w:rsidRPr="00CA451B">
        <w:rPr>
          <w:rFonts w:ascii="Times New Roman" w:eastAsia="Times New Roman" w:hAnsi="Times New Roman" w:cs="Times New Roman"/>
          <w:b/>
          <w:bCs/>
          <w:sz w:val="28"/>
        </w:rPr>
        <w:t>Талицкое</w:t>
      </w:r>
    </w:p>
    <w:p w:rsidR="00DB0BB1" w:rsidRPr="00DB0BB1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сельско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поселени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е»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местного самоуправления в Российской Федерации", Федеральным </w:t>
      </w:r>
      <w:hyperlink r:id="rId8" w:tgtFrame="_blank" w:history="1">
        <w:r w:rsidRPr="003C0A2C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от 12.01.1996 N 8-ФЗ "О погребении и похоронном деле",  Санитарными </w:t>
      </w:r>
      <w:hyperlink r:id="rId9" w:tgtFrame="_blank" w:history="1">
        <w:r w:rsidRPr="003C0A2C">
          <w:rPr>
            <w:rFonts w:ascii="Times New Roman" w:eastAsia="Times New Roman" w:hAnsi="Times New Roman" w:cs="Times New Roman"/>
            <w:color w:val="000000"/>
            <w:sz w:val="28"/>
          </w:rPr>
          <w:t>правилами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 Уставом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0556FE" w:rsidRPr="00CA451B">
        <w:rPr>
          <w:rFonts w:ascii="Times New Roman" w:eastAsia="Times New Roman" w:hAnsi="Times New Roman" w:cs="Times New Roman"/>
          <w:sz w:val="28"/>
          <w:szCs w:val="28"/>
        </w:rPr>
        <w:t>Талицкое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B0BB1" w:rsidRPr="00DB0BB1" w:rsidRDefault="00CB3F96" w:rsidP="00DB0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Постановляю:</w:t>
      </w:r>
    </w:p>
    <w:p w:rsidR="00CB3F96" w:rsidRDefault="0002163B" w:rsidP="0002163B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и </w:t>
      </w:r>
      <w:r w:rsidRPr="00CB3F96">
        <w:rPr>
          <w:color w:val="000000"/>
          <w:sz w:val="28"/>
          <w:szCs w:val="28"/>
        </w:rPr>
        <w:t>дополнения</w:t>
      </w:r>
      <w:r w:rsidR="00042807" w:rsidRPr="00CB3F96">
        <w:rPr>
          <w:color w:val="000000"/>
          <w:sz w:val="28"/>
          <w:szCs w:val="28"/>
        </w:rPr>
        <w:t xml:space="preserve"> в Постановление №46 от 27.12.2017 года «Об организации похоронного дела на </w:t>
      </w:r>
      <w:r w:rsidR="00CB3F96" w:rsidRPr="00CB3F96">
        <w:rPr>
          <w:color w:val="000000"/>
          <w:sz w:val="28"/>
          <w:szCs w:val="28"/>
        </w:rPr>
        <w:t>территории МО «Талицкое сельское поселение»</w:t>
      </w:r>
    </w:p>
    <w:p w:rsidR="0002163B" w:rsidRPr="0002163B" w:rsidRDefault="00CB3F96" w:rsidP="0002163B">
      <w:pPr>
        <w:pStyle w:val="a3"/>
        <w:numPr>
          <w:ilvl w:val="1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CB3F96">
        <w:rPr>
          <w:color w:val="000000"/>
          <w:sz w:val="28"/>
          <w:szCs w:val="28"/>
        </w:rPr>
        <w:t xml:space="preserve">В пункт 1.9. Положения после слов </w:t>
      </w:r>
      <w:proofErr w:type="gramStart"/>
      <w:r w:rsidRPr="00CB3F96">
        <w:rPr>
          <w:b/>
          <w:color w:val="000000"/>
          <w:sz w:val="28"/>
          <w:szCs w:val="28"/>
        </w:rPr>
        <w:t>"</w:t>
      </w:r>
      <w:r w:rsidR="008E4152">
        <w:rPr>
          <w:b/>
          <w:color w:val="000000"/>
          <w:sz w:val="28"/>
          <w:szCs w:val="28"/>
        </w:rPr>
        <w:t>….</w:t>
      </w:r>
      <w:proofErr w:type="gramEnd"/>
      <w:r w:rsidRPr="00CB3F96">
        <w:rPr>
          <w:b/>
          <w:color w:val="000000"/>
          <w:sz w:val="28"/>
          <w:szCs w:val="28"/>
        </w:rPr>
        <w:t>ритуальной организацией по контракту")</w:t>
      </w:r>
      <w:r w:rsidRPr="00CB3F96">
        <w:rPr>
          <w:color w:val="000000"/>
          <w:sz w:val="28"/>
          <w:szCs w:val="28"/>
        </w:rPr>
        <w:t xml:space="preserve"> </w:t>
      </w:r>
      <w:r w:rsidR="008E4152">
        <w:rPr>
          <w:color w:val="000000"/>
          <w:sz w:val="28"/>
          <w:szCs w:val="28"/>
        </w:rPr>
        <w:t>дополнить</w:t>
      </w:r>
      <w:r w:rsidRPr="00CB3F96">
        <w:rPr>
          <w:color w:val="000000"/>
          <w:sz w:val="28"/>
          <w:szCs w:val="28"/>
        </w:rPr>
        <w:t xml:space="preserve"> </w:t>
      </w:r>
      <w:r w:rsidR="008E4152">
        <w:rPr>
          <w:color w:val="000000"/>
          <w:sz w:val="28"/>
          <w:szCs w:val="28"/>
        </w:rPr>
        <w:t>предложением следующего содержания</w:t>
      </w:r>
      <w:r w:rsidRPr="00CB3F96">
        <w:rPr>
          <w:color w:val="000000"/>
          <w:sz w:val="28"/>
          <w:szCs w:val="28"/>
        </w:rPr>
        <w:t xml:space="preserve"> </w:t>
      </w:r>
      <w:r w:rsidRPr="00CB3F96">
        <w:rPr>
          <w:b/>
          <w:color w:val="000000"/>
          <w:sz w:val="28"/>
          <w:szCs w:val="28"/>
        </w:rPr>
        <w:t xml:space="preserve">«в течении трех суток с момента установления </w:t>
      </w:r>
      <w:bookmarkStart w:id="0" w:name="_GoBack"/>
      <w:bookmarkEnd w:id="0"/>
      <w:r w:rsidRPr="00CB3F96">
        <w:rPr>
          <w:b/>
          <w:color w:val="000000"/>
          <w:sz w:val="28"/>
          <w:szCs w:val="28"/>
        </w:rPr>
        <w:t>причины смерти, если иное не предусмотрено законодательством российской Федерации».</w:t>
      </w:r>
    </w:p>
    <w:p w:rsidR="00BA76E0" w:rsidRPr="0002163B" w:rsidRDefault="0002163B" w:rsidP="0002163B">
      <w:pPr>
        <w:pStyle w:val="a3"/>
        <w:numPr>
          <w:ilvl w:val="1"/>
          <w:numId w:val="3"/>
        </w:numPr>
        <w:shd w:val="clear" w:color="auto" w:fill="FFFFFF"/>
        <w:ind w:left="0" w:firstLine="284"/>
        <w:jc w:val="both"/>
        <w:rPr>
          <w:b/>
          <w:color w:val="000000"/>
          <w:sz w:val="28"/>
          <w:szCs w:val="28"/>
        </w:rPr>
      </w:pPr>
      <w:r w:rsidRPr="0002163B">
        <w:rPr>
          <w:color w:val="000000"/>
          <w:sz w:val="28"/>
          <w:szCs w:val="28"/>
        </w:rPr>
        <w:t xml:space="preserve"> </w:t>
      </w:r>
      <w:proofErr w:type="spellStart"/>
      <w:r w:rsidR="00CB3F96" w:rsidRPr="0002163B">
        <w:rPr>
          <w:color w:val="000000"/>
          <w:sz w:val="28"/>
          <w:szCs w:val="28"/>
        </w:rPr>
        <w:t>абз</w:t>
      </w:r>
      <w:proofErr w:type="spellEnd"/>
      <w:r w:rsidR="00CB3F96" w:rsidRPr="0002163B">
        <w:rPr>
          <w:color w:val="000000"/>
          <w:sz w:val="28"/>
          <w:szCs w:val="28"/>
        </w:rPr>
        <w:t xml:space="preserve">. 2 п.2.2.1 Положения </w:t>
      </w:r>
      <w:r w:rsidRPr="0002163B">
        <w:rPr>
          <w:color w:val="000000"/>
          <w:sz w:val="28"/>
          <w:szCs w:val="28"/>
        </w:rPr>
        <w:t xml:space="preserve">изложить в следующей редакции </w:t>
      </w:r>
      <w:r w:rsidR="00BA76E0" w:rsidRPr="0002163B">
        <w:rPr>
          <w:b/>
          <w:color w:val="000000"/>
          <w:sz w:val="28"/>
          <w:szCs w:val="28"/>
        </w:rPr>
        <w:t>«</w:t>
      </w:r>
      <w:r w:rsidRPr="0002163B">
        <w:rPr>
          <w:b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</w:t>
      </w:r>
      <w:r w:rsidRPr="0002163B">
        <w:rPr>
          <w:b/>
          <w:color w:val="000000"/>
          <w:sz w:val="28"/>
          <w:szCs w:val="28"/>
        </w:rPr>
        <w:lastRenderedPageBreak/>
        <w:t>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случае,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а БУ РА «Управление социальной поддержки населения Усть-Канского района» выплачивает социальное пособие на погребение в размере, равном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 В районах и местностях, где установлен районный коэффициент к заработной плате, этот предел определяется с применением районного коэффициента.</w:t>
      </w:r>
      <w:r w:rsidR="00BA76E0" w:rsidRPr="0002163B">
        <w:rPr>
          <w:b/>
          <w:color w:val="000000"/>
          <w:sz w:val="28"/>
          <w:szCs w:val="28"/>
        </w:rPr>
        <w:t>»</w:t>
      </w:r>
    </w:p>
    <w:p w:rsidR="00CB3F96" w:rsidRPr="00BA76E0" w:rsidRDefault="00CB3F96" w:rsidP="00BA76E0">
      <w:pPr>
        <w:pStyle w:val="a3"/>
        <w:shd w:val="clear" w:color="auto" w:fill="FFFFFF"/>
        <w:ind w:left="1440"/>
        <w:jc w:val="both"/>
        <w:rPr>
          <w:b/>
          <w:color w:val="000000"/>
          <w:sz w:val="28"/>
          <w:szCs w:val="28"/>
        </w:rPr>
      </w:pPr>
    </w:p>
    <w:p w:rsid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2C" w:rsidRDefault="003C0A2C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2C" w:rsidRDefault="003C0A2C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621D" w:rsidRPr="00F3621D">
        <w:rPr>
          <w:rFonts w:ascii="Times New Roman" w:hAnsi="Times New Roman" w:cs="Times New Roman"/>
          <w:b/>
          <w:noProof/>
        </w:rPr>
        <w:t xml:space="preserve"> 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CA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451B">
        <w:rPr>
          <w:rFonts w:ascii="Times New Roman" w:eastAsia="Times New Roman" w:hAnsi="Times New Roman" w:cs="Times New Roman"/>
          <w:color w:val="000000"/>
          <w:sz w:val="28"/>
          <w:szCs w:val="28"/>
        </w:rPr>
        <w:t>Л.Г. Черепанова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51B" w:rsidRDefault="00CA451B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6E0" w:rsidRDefault="00BA76E0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021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 к постановлению</w:t>
      </w: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797A7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556FE" w:rsidRPr="00CA451B">
        <w:rPr>
          <w:rFonts w:ascii="Times New Roman" w:eastAsia="Times New Roman" w:hAnsi="Times New Roman" w:cs="Times New Roman"/>
          <w:sz w:val="28"/>
          <w:szCs w:val="28"/>
        </w:rPr>
        <w:t>Талицкое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поселение» №</w:t>
      </w:r>
      <w:r w:rsidR="00F3621D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F3621D">
        <w:rPr>
          <w:rFonts w:ascii="Times New Roman" w:eastAsia="Times New Roman" w:hAnsi="Times New Roman" w:cs="Times New Roman"/>
          <w:color w:val="000000"/>
          <w:sz w:val="28"/>
          <w:szCs w:val="28"/>
        </w:rPr>
        <w:t>27.12.2017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организации похоронного дела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территории </w:t>
      </w:r>
      <w:r w:rsidR="00CA451B" w:rsidRPr="00CA451B">
        <w:rPr>
          <w:rFonts w:ascii="Times New Roman" w:eastAsia="Times New Roman" w:hAnsi="Times New Roman" w:cs="Times New Roman"/>
          <w:b/>
          <w:bCs/>
          <w:sz w:val="28"/>
        </w:rPr>
        <w:t>Талицкого</w:t>
      </w: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сельского поселения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Положение об организации похоронного дела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(далее - Положение) определяет систему организации похоронного дела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устанавливает порядок содержания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разработано в целях реализации полномочий органов местного самоуправления в области организации ритуальных услуг и содержания мест захоронения  в соответствии с Федеральными законами от 12.01.1996 N 8-ФЗ "</w:t>
      </w:r>
      <w:hyperlink r:id="rId10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О погребении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похоронном деле" и от 06.10.2003 N 131-ФЗ "</w:t>
      </w:r>
      <w:hyperlink r:id="rId11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Об общих принципах</w:t>
        </w:r>
      </w:hyperlink>
      <w:r w:rsidRPr="00DB0B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Федерации".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Обязанность по оказанию гарантированного перечня услуг по погребению, предусмотренных </w:t>
      </w:r>
      <w:hyperlink r:id="rId12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ФЗ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12.01.1996 N 8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погребении и похоронном деле" (далее - Закон о погребении), возлагается на организацию, созданную в соответствии с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погребении в качестве специализированной службы по вопросам похоронного дела.</w:t>
      </w:r>
    </w:p>
    <w:p w:rsidR="00A81872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специализированной службы по вопросам похоронного дела для оказания гарантийного перечня услуг по погребению администрация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может определить соответствующего поставщика (подрядчика, исполнителя) данных услуг в соответствии с Федеральным </w:t>
      </w:r>
      <w:hyperlink r:id="rId14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от 05.04.2013 N 44-ФЗ "О контрактной системе в сфере закупок товаров, работ, услуг для обеспечения государственных и муниципальных нужд" (далее - Закон о закупках).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Ритуальные, сопутствующие ритуальные услуги, а также услуги по погребению (в </w:t>
      </w:r>
      <w:proofErr w:type="spellStart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в части гарантированного перечня) вправе оказывать не 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(далее - ритуальные организации).</w:t>
      </w:r>
    </w:p>
    <w:p w:rsidR="00DB0BB1" w:rsidRPr="00DB0BB1" w:rsidRDefault="00B3241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Место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 (кладбищ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CA45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находятся в ведении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1.5. 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признаку принадлежности место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 явля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2FD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муниципальным кладбище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м, по</w:t>
      </w:r>
      <w:r w:rsidR="00F72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обычаям - общественным кладбище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B0BB1" w:rsidRPr="00DB0BB1" w:rsidRDefault="00B3241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На кладбище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погребение умерших граждан, постоянно проживавших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разделом 3 настоящего Положения.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1.7. Погребение на общественн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с учетом </w:t>
      </w:r>
      <w:proofErr w:type="spellStart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вероисповедальных</w:t>
      </w:r>
      <w:proofErr w:type="spellEnd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Администрация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 координацию деятельности юридических и физических лиц, оказывающих ритуальные услуги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(при ее отсутствии - ритуальной организацией, определенной администрацией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 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24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 закупках, далее - "ритуальной организацией по контракту")</w:t>
      </w:r>
      <w:r w:rsidR="00E1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44D" w:rsidRPr="00E164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 течении трех суток с момента установления причины смерти, если иное не предусмотрено законодательством российской Федерации</w:t>
      </w:r>
      <w:r w:rsidRPr="00E164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Благоустройство и содержание кладбищ осуществляется из средств местного бюджета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иных источников, не запрещенных законодательством Российской Федерации.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Контроль за благоустройством, поддержанием порядка, соблюдением санитарного состояния на кладбище осуществляется администрацией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1.12.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1.13.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ВОПРОСЫ ОРГАНИЗАЦИИ ПОХОРОННОГО ДЕЛА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2.2. Специализированная служба (ритуальная организация по контракту) обязана обеспечить: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2.2.1. Оказание услуг по погребению на безвозмездной основе согласно установленному </w:t>
      </w:r>
      <w:hyperlink r:id="rId16" w:tgtFrame="_blank" w:history="1">
        <w:r w:rsidRPr="0024666B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погребении гарантированному перечню услуг по </w:t>
      </w:r>
      <w:r w:rsidRPr="00DB0BB1">
        <w:rPr>
          <w:rFonts w:ascii="Times New Roman" w:eastAsia="Times New Roman" w:hAnsi="Times New Roman" w:cs="Times New Roman"/>
          <w:sz w:val="28"/>
          <w:szCs w:val="28"/>
        </w:rPr>
        <w:t>погребению</w:t>
      </w:r>
      <w:r w:rsidR="0024666B" w:rsidRPr="00A81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66B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 в себя: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- оформление документов, необходимых для погребения; 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- предоставление и доставка гроба и других предметов, необходимых для погребения; 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кладбище;</w:t>
      </w:r>
    </w:p>
    <w:p w:rsidR="00A81872" w:rsidRPr="00DB0BB1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 - погребение.</w:t>
      </w:r>
    </w:p>
    <w:p w:rsidR="00B5266A" w:rsidRPr="008E4152" w:rsidRDefault="00DB0BB1" w:rsidP="0002163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E41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случае,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</w:t>
      </w:r>
      <w:r w:rsidR="00B5266A" w:rsidRPr="008E41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 БУ РА «Управление социальн</w:t>
      </w:r>
      <w:r w:rsidR="009D566D" w:rsidRPr="008E41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ой поддержки населения Усть-Канского района»</w:t>
      </w:r>
      <w:r w:rsidRPr="008E41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9D566D" w:rsidRPr="008E41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выплачивает</w:t>
      </w:r>
      <w:r w:rsidRPr="008E41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социальное пособие на погребение в размере, равном стоимости услуг, предоставляемых согласно гарантированн</w:t>
      </w:r>
      <w:r w:rsidR="00E1644D" w:rsidRPr="008E41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ому перечню услуг по погребению</w:t>
      </w:r>
      <w:r w:rsidR="00B5266A" w:rsidRPr="008E41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 В районах и местностях, где установлен районный коэффициент к заработной плате, этот предел определяется с применением районного коэффициента.</w:t>
      </w:r>
    </w:p>
    <w:p w:rsidR="0024666B" w:rsidRDefault="00DB0BB1" w:rsidP="008711E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обеспечивает формирование и сохранность архивного фонда, инвентаризацию захоронений и обновление книг захоронений, регистрацию захоронений умерших в регистрационной книге.</w:t>
      </w:r>
      <w:bookmarkStart w:id="1" w:name="P87"/>
      <w:bookmarkEnd w:id="1"/>
    </w:p>
    <w:p w:rsidR="00DB0BB1" w:rsidRPr="00DB0BB1" w:rsidRDefault="00DB0BB1" w:rsidP="0024666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ПОРЯДОК ЗАХОРОНЕНИЯ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Погребение производится в соответствии с правилами устройства и содержания кладбища.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Каждое захоронение регистрируется в книге установленной формы с указанием номера участков захоронения и могилы.</w:t>
      </w:r>
    </w:p>
    <w:p w:rsidR="00DB0BB1" w:rsidRPr="00DB0BB1" w:rsidRDefault="0024666B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</w:t>
      </w:r>
      <w:proofErr w:type="gramEnd"/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(организациям), произведшим захоронение, выдается соответствующая справка. Книга учета захоронений является документом строгой отчетности и находится на постоянном хранении в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3.4. Погребение производится в указанный срок на определенном месте.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Гарантия осуществления погребения с предоставлением бесплатно участка земли: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2,5 x 1,5 м;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2,5 x 2,5 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захоронении в гробу в существующие семейные ограды расстояние между гробами должно быть не менее 0,5 м, глубина могилы при захоронении в гробу должна быть 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1,5 метра.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отсутствии архивных документов захоронение в могилы или свободные места в существующих оградах производится с разрешения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письменного заявления близких родственников (родителей, детей, родных братьев и сестер).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945" w:rsidRDefault="008D6945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945" w:rsidRDefault="008D6945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ПРАВИЛА СОДЕРЖАНИЯ МЕСТ ПОГРЕБЕНИЯ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4.1. Монтаж, демонтаж, ремонт, замена надмогильных сооружений и оград осуществляются после письменного уведомления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лицом, на которое зарегистрировано место захоронения, при предъявлении указанным лицом (или по письменному поручению иным лицом) паспорта или иного документа, удостоверяющего личность, справки о захоронении.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4.2. Установка памятников и иных надмогильных сооружений вне мест захоронений запрещается.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4.4. Размер ограды должен соответствовать размеру выделенного земельного участка.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Надписи на надмогильных сооружениях должны соответствовать сведениям действительно захороненных в данном месте умерших.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4.7. 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Специализированная служба, ритуальная организация по контракту, администрация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ответственности за сохранность установленных надмогильных сооружений и оград не несет.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4.9. На территории кладбища запрещается: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находиться после его закрытия;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выгуливать собак, пасти домашних животных, ловить птиц;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разводить костры, производить добычу грунта, резать дерн;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засорять территорию;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складировать в контейнер для мусора старые памятники, цветочницы и другие надмогильные сооружения (указанные предметы необходимо складировать у контейнерной площадки);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сажать деревья на могильном участке;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ломать зеленые насаждения, рвать цветы, засорять территорию;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ездить на машинах, велосипедах, мопедах, мотороллерах, мотоциклах, лыжах и т.п.;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4.10. Запрещается осуществление самовольных захоронений на кладбище.</w:t>
      </w:r>
    </w:p>
    <w:p w:rsidR="00234A12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4.11. На территории кладбища запрещен проезд без разрешения автотранспортных средств</w:t>
      </w:r>
      <w:r w:rsidR="00234A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4A12" w:rsidRDefault="00234A12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234A1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ПРАВИЛА РАБОТЫ КЛАДБИЩ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5.1. Кладбища открыты для посещений и производства на них работ ежедневно: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 мая по сентябрь - с 8 до 20 часов;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 октября по апрель - с 9 до 17 часов.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 территории кладбищ посетители должны соблюдать общественный порядок и тишину.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Посетители кладбищ имеют право: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инвентарем для ухода за могилой;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уход за могилой, в </w:t>
      </w:r>
      <w:proofErr w:type="spellStart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62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сажать цветы на могильном участке.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34A1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главном входе на кладбище вывешивается выписка из настоящих правил.</w:t>
      </w:r>
    </w:p>
    <w:p w:rsidR="00234A12" w:rsidRPr="00DB0BB1" w:rsidRDefault="00234A12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234A1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6. ОТВЕТСТВЕННОСТЬ ЗА НАРУШЕНИЕ НАСТОЯЩЕГО ПОЛОЖЕНИЯ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6.1. За нарушение настоящего Положения виновные лица несут ответственность в соответствии с действующим законодательством.</w:t>
      </w:r>
    </w:p>
    <w:p w:rsidR="00DB0BB1" w:rsidRPr="00EC24FB" w:rsidRDefault="00DB0BB1" w:rsidP="00EC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1E3" w:rsidRPr="008711E3" w:rsidRDefault="008711E3">
      <w:pPr>
        <w:rPr>
          <w:rFonts w:ascii="Times New Roman" w:hAnsi="Times New Roman" w:cs="Times New Roman"/>
          <w:sz w:val="24"/>
          <w:szCs w:val="24"/>
        </w:rPr>
      </w:pPr>
    </w:p>
    <w:sectPr w:rsidR="008711E3" w:rsidRPr="008711E3" w:rsidSect="00EC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C4E"/>
    <w:multiLevelType w:val="multilevel"/>
    <w:tmpl w:val="31E0C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E7E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901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040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7062B1"/>
    <w:multiLevelType w:val="hybridMultilevel"/>
    <w:tmpl w:val="61FC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63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4A5AC1"/>
    <w:multiLevelType w:val="multilevel"/>
    <w:tmpl w:val="3BC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35"/>
    <w:rsid w:val="0002163B"/>
    <w:rsid w:val="00042807"/>
    <w:rsid w:val="000556FE"/>
    <w:rsid w:val="000E1490"/>
    <w:rsid w:val="00137784"/>
    <w:rsid w:val="001652F3"/>
    <w:rsid w:val="00182E37"/>
    <w:rsid w:val="001F6EC9"/>
    <w:rsid w:val="00234A12"/>
    <w:rsid w:val="0024666B"/>
    <w:rsid w:val="00300E54"/>
    <w:rsid w:val="003B0B3F"/>
    <w:rsid w:val="003C0A2C"/>
    <w:rsid w:val="003E0935"/>
    <w:rsid w:val="00402E8F"/>
    <w:rsid w:val="0044526C"/>
    <w:rsid w:val="00484A11"/>
    <w:rsid w:val="00486580"/>
    <w:rsid w:val="004D41C6"/>
    <w:rsid w:val="00501537"/>
    <w:rsid w:val="00566FC5"/>
    <w:rsid w:val="0058074B"/>
    <w:rsid w:val="00651525"/>
    <w:rsid w:val="006667E1"/>
    <w:rsid w:val="006B3A8B"/>
    <w:rsid w:val="007054D1"/>
    <w:rsid w:val="007338CD"/>
    <w:rsid w:val="0075563F"/>
    <w:rsid w:val="00762240"/>
    <w:rsid w:val="00797A7D"/>
    <w:rsid w:val="00850CF3"/>
    <w:rsid w:val="008711E3"/>
    <w:rsid w:val="00892218"/>
    <w:rsid w:val="008D6945"/>
    <w:rsid w:val="008E3024"/>
    <w:rsid w:val="008E4152"/>
    <w:rsid w:val="00903A55"/>
    <w:rsid w:val="009224A0"/>
    <w:rsid w:val="009330B6"/>
    <w:rsid w:val="0093591E"/>
    <w:rsid w:val="00945EBF"/>
    <w:rsid w:val="00981270"/>
    <w:rsid w:val="009D566D"/>
    <w:rsid w:val="00A079C5"/>
    <w:rsid w:val="00A2308B"/>
    <w:rsid w:val="00A23A2F"/>
    <w:rsid w:val="00A81872"/>
    <w:rsid w:val="00AC5C81"/>
    <w:rsid w:val="00AD536B"/>
    <w:rsid w:val="00AE371F"/>
    <w:rsid w:val="00B12603"/>
    <w:rsid w:val="00B32411"/>
    <w:rsid w:val="00B32BBD"/>
    <w:rsid w:val="00B47219"/>
    <w:rsid w:val="00B5266A"/>
    <w:rsid w:val="00BA76E0"/>
    <w:rsid w:val="00BD2F67"/>
    <w:rsid w:val="00C10D36"/>
    <w:rsid w:val="00CA184F"/>
    <w:rsid w:val="00CA36FE"/>
    <w:rsid w:val="00CA451B"/>
    <w:rsid w:val="00CB3F96"/>
    <w:rsid w:val="00CF567D"/>
    <w:rsid w:val="00D35BB0"/>
    <w:rsid w:val="00D42044"/>
    <w:rsid w:val="00D50701"/>
    <w:rsid w:val="00DB0BB1"/>
    <w:rsid w:val="00DB17F8"/>
    <w:rsid w:val="00DD76F5"/>
    <w:rsid w:val="00E0182C"/>
    <w:rsid w:val="00E1644D"/>
    <w:rsid w:val="00E9202A"/>
    <w:rsid w:val="00EC24FB"/>
    <w:rsid w:val="00F0342B"/>
    <w:rsid w:val="00F3621D"/>
    <w:rsid w:val="00F72FD1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39A2B8"/>
  <w15:docId w15:val="{FB20054A-1B12-48C0-980B-C8C075F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B6"/>
  </w:style>
  <w:style w:type="paragraph" w:styleId="2">
    <w:name w:val="heading 2"/>
    <w:basedOn w:val="a"/>
    <w:link w:val="20"/>
    <w:uiPriority w:val="9"/>
    <w:qFormat/>
    <w:rsid w:val="00DB0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AD536B"/>
  </w:style>
  <w:style w:type="character" w:customStyle="1" w:styleId="fio2">
    <w:name w:val="fio2"/>
    <w:basedOn w:val="a0"/>
    <w:rsid w:val="00AD536B"/>
  </w:style>
  <w:style w:type="character" w:customStyle="1" w:styleId="data2">
    <w:name w:val="data2"/>
    <w:basedOn w:val="a0"/>
    <w:rsid w:val="00AD536B"/>
  </w:style>
  <w:style w:type="character" w:customStyle="1" w:styleId="fio3">
    <w:name w:val="fio3"/>
    <w:basedOn w:val="a0"/>
    <w:rsid w:val="00AD536B"/>
  </w:style>
  <w:style w:type="character" w:customStyle="1" w:styleId="apple-converted-space">
    <w:name w:val="apple-converted-space"/>
    <w:basedOn w:val="a0"/>
    <w:rsid w:val="006667E1"/>
  </w:style>
  <w:style w:type="character" w:customStyle="1" w:styleId="toolbarlabel">
    <w:name w:val="toolbarlabel"/>
    <w:basedOn w:val="a0"/>
    <w:rsid w:val="00EC24FB"/>
  </w:style>
  <w:style w:type="character" w:customStyle="1" w:styleId="dropdowntoolbarbutton">
    <w:name w:val="dropdowntoolbarbutton"/>
    <w:basedOn w:val="a0"/>
    <w:rsid w:val="00EC24FB"/>
  </w:style>
  <w:style w:type="character" w:customStyle="1" w:styleId="20">
    <w:name w:val="Заголовок 2 Знак"/>
    <w:basedOn w:val="a0"/>
    <w:link w:val="2"/>
    <w:uiPriority w:val="9"/>
    <w:rsid w:val="00DB0B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6">
    <w:name w:val="p6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B0BB1"/>
  </w:style>
  <w:style w:type="paragraph" w:customStyle="1" w:styleId="p7">
    <w:name w:val="p7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0BB1"/>
    <w:rPr>
      <w:color w:val="0000FF"/>
      <w:u w:val="single"/>
    </w:rPr>
  </w:style>
  <w:style w:type="character" w:customStyle="1" w:styleId="s2">
    <w:name w:val="s2"/>
    <w:basedOn w:val="a0"/>
    <w:rsid w:val="00DB0BB1"/>
  </w:style>
  <w:style w:type="character" w:customStyle="1" w:styleId="s3">
    <w:name w:val="s3"/>
    <w:basedOn w:val="a0"/>
    <w:rsid w:val="00DB0BB1"/>
  </w:style>
  <w:style w:type="paragraph" w:customStyle="1" w:styleId="p12">
    <w:name w:val="p12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069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99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1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679">
                          <w:marLeft w:val="1417"/>
                          <w:marRight w:val="566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80585299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28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1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511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11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66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268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033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942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5490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VpaQzc2TG0takJmTkRHZkEzcXlyR1ZOMTQ2Y3pCVFJFTVBEVVUtMTlhR2daMGFKR0xqVXp6QXA4X1d2dHpEUWpBMktidU5ZZElHZlRCMTJvUkRPTGxaVWNLYjlmUTZCZUdjZjlnWEQzQzBMelpITDcwOVVqSEo2amEyd0dQdXl3&amp;b64e=2&amp;sign=b6e196d1a3aa043262f5ae259c7a3f32&amp;keyno=17" TargetMode="External"/><Relationship Id="rId13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zB4NXZlVjc3eXJfVVk4MEhpZEVZN3BqcXJQZ0pfSlRoM3RsUDFiZXR5Njg&amp;b64e=2&amp;sign=4b66d9924e4099b420f1eb9302c96c57&amp;keyno=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lxMWI5QnNTQ0I4VlVPRVFzS2RCN1A1clUwb1ZCQzRfRGhEV2NXaTdhcHp1aFFMbk44RVV2VlAzYmQtVG1yR3hhZkg2cFZZcU1nVzNPcDg0SXVycURHNHhfWmctNlR5VzJmd1pUTzJldkd0OWtnajlvdlBENFdyQWQ2RFEtSXpXVQ&amp;b64e=2&amp;sign=4af0a7ab209c760c3cb7ffb570b3a392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kJzWDVYSjBLcWpxRVAxcGFOZ2VvZUxWeWlaN0Q2cVlvVHRMaTNJMXBSWEU&amp;b64e=2&amp;sign=d9ba5c011a3f4572f7b267cdaa5058d2&amp;keyno=17" TargetMode="External"/><Relationship Id="rId10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SSVZlYnltcU1YcmRtQnhPUjY4ZkhkTU9oSmdwamJ3QUt4UWI3MXpvVDlNSnpiRlhVaU9jWUd0NEZ1bFB5RzJmdWtUYUQ1b0NPa1BjMXE4WDdlM2E3VzI4QVg0SkN2c1M&amp;b64e=2&amp;sign=a778e0cade518283da2320ad42890c15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YVpaQzc2TG0takJmTkRHZkEzcXlyR1ZOMTQ2Y3pCVFJFTVBEVVUtMTlhRzFHMl95Y1FjODhtb1pXdk1sV3VSVS10RGZYX2Nhb2dLY29nQmdObl9OTWFSOC0ydmNWWjh2NE1tMEM4bnItTWlHczVFdHF6VzlkdUdEUmFTdF9iWlVn&amp;b64e=2&amp;sign=1cfa4e9c835721400a93a52959c44efc&amp;keyno=17" TargetMode="External"/><Relationship Id="rId14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ndvS2Vya0VnMGg3SkEtOFJ6aEhEeUkyNk5MSGtiN0dkeGRNZ05xYUdsSlk&amp;b64e=2&amp;sign=a3a4ef1f4d10828dc58c1d31dbc6409c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D04C-BE14-438F-8204-B454D05B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Талица</cp:lastModifiedBy>
  <cp:revision>7</cp:revision>
  <cp:lastPrinted>2018-04-26T07:35:00Z</cp:lastPrinted>
  <dcterms:created xsi:type="dcterms:W3CDTF">2018-04-26T06:00:00Z</dcterms:created>
  <dcterms:modified xsi:type="dcterms:W3CDTF">2018-04-26T07:36:00Z</dcterms:modified>
</cp:coreProperties>
</file>